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8800E" w14:textId="77777777" w:rsidR="00AD0863" w:rsidRPr="00E26768" w:rsidRDefault="00AD0863" w:rsidP="00AD0863">
      <w:pPr>
        <w:pStyle w:val="Heading1"/>
        <w:spacing w:after="160" w:line="216" w:lineRule="auto"/>
        <w:jc w:val="both"/>
        <w:rPr>
          <w:rFonts w:ascii="Calibri" w:hAnsi="Calibri"/>
          <w:color w:val="auto"/>
          <w:szCs w:val="22"/>
        </w:rPr>
      </w:pPr>
    </w:p>
    <w:p w14:paraId="4EC90F58" w14:textId="1AE7D8AF" w:rsidR="005A4A35" w:rsidRPr="005A4A35" w:rsidRDefault="005A4A35" w:rsidP="005A4A35">
      <w:pPr>
        <w:pStyle w:val="Heading1"/>
        <w:spacing w:after="160" w:line="216" w:lineRule="auto"/>
        <w:jc w:val="left"/>
        <w:rPr>
          <w:rFonts w:ascii="Calibri" w:hAnsi="Calibri"/>
          <w:color w:val="F79646" w:themeColor="accent6"/>
          <w:szCs w:val="22"/>
        </w:rPr>
      </w:pPr>
      <w:r w:rsidRPr="005A4A35">
        <w:rPr>
          <w:rFonts w:ascii="Calibri" w:hAnsi="Calibri"/>
          <w:color w:val="F79646" w:themeColor="accent6"/>
          <w:szCs w:val="22"/>
        </w:rPr>
        <w:t>Vascular Settings</w:t>
      </w:r>
      <w:r>
        <w:rPr>
          <w:rFonts w:ascii="Calibri" w:hAnsi="Calibri"/>
          <w:color w:val="F79646" w:themeColor="accent6"/>
          <w:szCs w:val="22"/>
        </w:rPr>
        <w:br/>
      </w:r>
      <w:r w:rsidRPr="005A4A35">
        <w:rPr>
          <w:rFonts w:ascii="Calibri" w:hAnsi="Calibri" w:cs="Tahoma"/>
          <w:b w:val="0"/>
          <w:i/>
          <w:color w:val="F79646" w:themeColor="accent6"/>
          <w:sz w:val="32"/>
          <w:szCs w:val="22"/>
        </w:rPr>
        <w:t>1064nm (with contact / dynamic cooling)</w:t>
      </w:r>
    </w:p>
    <w:p w14:paraId="125E75FE" w14:textId="77777777" w:rsidR="005A4A35" w:rsidRPr="00A55395" w:rsidRDefault="005A4A35" w:rsidP="005A4A35">
      <w:pPr>
        <w:jc w:val="center"/>
        <w:rPr>
          <w:rFonts w:ascii="Calibri" w:hAnsi="Calibri"/>
          <w:b/>
          <w:bCs/>
        </w:rPr>
      </w:pPr>
    </w:p>
    <w:tbl>
      <w:tblPr>
        <w:tblStyle w:val="LightShading-Accent6"/>
        <w:tblpPr w:leftFromText="180" w:rightFromText="180" w:vertAnchor="text" w:horzAnchor="page" w:tblpX="1189" w:tblpY="-38"/>
        <w:tblW w:w="9712" w:type="dxa"/>
        <w:tblLook w:val="0400" w:firstRow="0" w:lastRow="0" w:firstColumn="0" w:lastColumn="0" w:noHBand="0" w:noVBand="1"/>
      </w:tblPr>
      <w:tblGrid>
        <w:gridCol w:w="666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10"/>
      </w:tblGrid>
      <w:tr w:rsidR="005A4A35" w:rsidRPr="00A55395" w14:paraId="71EC8F71" w14:textId="77777777" w:rsidTr="005A4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tcW w:w="666" w:type="dxa"/>
            <w:vAlign w:val="center"/>
          </w:tcPr>
          <w:p w14:paraId="23FE383C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Size</w:t>
            </w:r>
          </w:p>
        </w:tc>
        <w:tc>
          <w:tcPr>
            <w:tcW w:w="904" w:type="dxa"/>
            <w:vAlign w:val="center"/>
          </w:tcPr>
          <w:p w14:paraId="6AC01FAD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100um</w:t>
            </w:r>
          </w:p>
        </w:tc>
        <w:tc>
          <w:tcPr>
            <w:tcW w:w="904" w:type="dxa"/>
            <w:vAlign w:val="center"/>
          </w:tcPr>
          <w:p w14:paraId="678C0D6E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200um</w:t>
            </w:r>
          </w:p>
        </w:tc>
        <w:tc>
          <w:tcPr>
            <w:tcW w:w="904" w:type="dxa"/>
            <w:vAlign w:val="center"/>
          </w:tcPr>
          <w:p w14:paraId="02EC3026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300um</w:t>
            </w:r>
          </w:p>
        </w:tc>
        <w:tc>
          <w:tcPr>
            <w:tcW w:w="904" w:type="dxa"/>
            <w:vAlign w:val="center"/>
          </w:tcPr>
          <w:p w14:paraId="39FFC698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400um</w:t>
            </w:r>
          </w:p>
        </w:tc>
        <w:tc>
          <w:tcPr>
            <w:tcW w:w="904" w:type="dxa"/>
            <w:vAlign w:val="center"/>
          </w:tcPr>
          <w:p w14:paraId="2472962E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500um</w:t>
            </w:r>
          </w:p>
        </w:tc>
        <w:tc>
          <w:tcPr>
            <w:tcW w:w="904" w:type="dxa"/>
            <w:vAlign w:val="center"/>
          </w:tcPr>
          <w:p w14:paraId="5AF82ED6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600um</w:t>
            </w:r>
          </w:p>
        </w:tc>
        <w:tc>
          <w:tcPr>
            <w:tcW w:w="904" w:type="dxa"/>
            <w:vAlign w:val="center"/>
          </w:tcPr>
          <w:p w14:paraId="7E29B68F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700um</w:t>
            </w:r>
          </w:p>
        </w:tc>
        <w:tc>
          <w:tcPr>
            <w:tcW w:w="904" w:type="dxa"/>
            <w:vAlign w:val="center"/>
          </w:tcPr>
          <w:p w14:paraId="214D7E97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800um</w:t>
            </w:r>
          </w:p>
        </w:tc>
        <w:tc>
          <w:tcPr>
            <w:tcW w:w="904" w:type="dxa"/>
            <w:vAlign w:val="center"/>
          </w:tcPr>
          <w:p w14:paraId="34FE3D66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900um</w:t>
            </w:r>
          </w:p>
        </w:tc>
        <w:tc>
          <w:tcPr>
            <w:tcW w:w="910" w:type="dxa"/>
            <w:vAlign w:val="center"/>
          </w:tcPr>
          <w:p w14:paraId="18864407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1.0mm</w:t>
            </w:r>
          </w:p>
        </w:tc>
      </w:tr>
      <w:tr w:rsidR="005A4A35" w:rsidRPr="00A55395" w14:paraId="77276BC4" w14:textId="77777777" w:rsidTr="005A4A35">
        <w:trPr>
          <w:trHeight w:val="477"/>
        </w:trPr>
        <w:tc>
          <w:tcPr>
            <w:tcW w:w="666" w:type="dxa"/>
            <w:vAlign w:val="center"/>
          </w:tcPr>
          <w:p w14:paraId="1B47C628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P/W</w:t>
            </w:r>
          </w:p>
        </w:tc>
        <w:tc>
          <w:tcPr>
            <w:tcW w:w="904" w:type="dxa"/>
            <w:vAlign w:val="center"/>
          </w:tcPr>
          <w:p w14:paraId="2B89B9C9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10ms</w:t>
            </w:r>
          </w:p>
        </w:tc>
        <w:tc>
          <w:tcPr>
            <w:tcW w:w="904" w:type="dxa"/>
            <w:vAlign w:val="center"/>
          </w:tcPr>
          <w:p w14:paraId="5DA911E9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15ms</w:t>
            </w:r>
          </w:p>
        </w:tc>
        <w:tc>
          <w:tcPr>
            <w:tcW w:w="904" w:type="dxa"/>
            <w:vAlign w:val="center"/>
          </w:tcPr>
          <w:p w14:paraId="3A20F2D5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20ms</w:t>
            </w:r>
          </w:p>
        </w:tc>
        <w:tc>
          <w:tcPr>
            <w:tcW w:w="904" w:type="dxa"/>
            <w:vAlign w:val="center"/>
          </w:tcPr>
          <w:p w14:paraId="1D10B165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25ms</w:t>
            </w:r>
          </w:p>
        </w:tc>
        <w:tc>
          <w:tcPr>
            <w:tcW w:w="904" w:type="dxa"/>
            <w:vAlign w:val="center"/>
          </w:tcPr>
          <w:p w14:paraId="24722544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30ms</w:t>
            </w:r>
          </w:p>
        </w:tc>
        <w:tc>
          <w:tcPr>
            <w:tcW w:w="904" w:type="dxa"/>
            <w:vAlign w:val="center"/>
          </w:tcPr>
          <w:p w14:paraId="4A0C76AC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35ms</w:t>
            </w:r>
          </w:p>
        </w:tc>
        <w:tc>
          <w:tcPr>
            <w:tcW w:w="904" w:type="dxa"/>
            <w:vAlign w:val="center"/>
          </w:tcPr>
          <w:p w14:paraId="5B317D93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40ms</w:t>
            </w:r>
          </w:p>
        </w:tc>
        <w:tc>
          <w:tcPr>
            <w:tcW w:w="904" w:type="dxa"/>
            <w:vAlign w:val="center"/>
          </w:tcPr>
          <w:p w14:paraId="14AB491F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45ms</w:t>
            </w:r>
          </w:p>
        </w:tc>
        <w:tc>
          <w:tcPr>
            <w:tcW w:w="904" w:type="dxa"/>
            <w:vAlign w:val="center"/>
          </w:tcPr>
          <w:p w14:paraId="0A20E024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50ms</w:t>
            </w:r>
          </w:p>
        </w:tc>
        <w:tc>
          <w:tcPr>
            <w:tcW w:w="910" w:type="dxa"/>
            <w:vAlign w:val="center"/>
          </w:tcPr>
          <w:p w14:paraId="2A436932" w14:textId="77777777" w:rsidR="005A4A35" w:rsidRPr="005A4A35" w:rsidRDefault="005A4A35" w:rsidP="005A4A35">
            <w:pPr>
              <w:tabs>
                <w:tab w:val="left" w:pos="8910"/>
              </w:tabs>
              <w:jc w:val="center"/>
              <w:rPr>
                <w:rFonts w:ascii="Calibri" w:hAnsi="Calibri"/>
                <w:b/>
                <w:color w:val="auto"/>
                <w:sz w:val="22"/>
                <w:szCs w:val="22"/>
              </w:rPr>
            </w:pPr>
            <w:r w:rsidRPr="005A4A35">
              <w:rPr>
                <w:rFonts w:ascii="Calibri" w:hAnsi="Calibri"/>
                <w:b/>
                <w:color w:val="auto"/>
                <w:sz w:val="22"/>
                <w:szCs w:val="22"/>
              </w:rPr>
              <w:t>55ms</w:t>
            </w:r>
          </w:p>
        </w:tc>
      </w:tr>
    </w:tbl>
    <w:p w14:paraId="4CE14EA4" w14:textId="77777777" w:rsidR="005A4A35" w:rsidRPr="00A55395" w:rsidRDefault="005A4A35" w:rsidP="005A4A35">
      <w:pPr>
        <w:tabs>
          <w:tab w:val="left" w:pos="8910"/>
        </w:tabs>
        <w:rPr>
          <w:rFonts w:ascii="Calibri" w:hAnsi="Calibri"/>
        </w:rPr>
      </w:pPr>
    </w:p>
    <w:p w14:paraId="75CF0276" w14:textId="77777777" w:rsidR="005A4A35" w:rsidRPr="00D13C09" w:rsidRDefault="005A4A35" w:rsidP="005A4A35">
      <w:pPr>
        <w:numPr>
          <w:ilvl w:val="0"/>
          <w:numId w:val="5"/>
        </w:numPr>
        <w:tabs>
          <w:tab w:val="clear" w:pos="720"/>
          <w:tab w:val="left" w:pos="360"/>
        </w:tabs>
        <w:spacing w:line="300" w:lineRule="auto"/>
        <w:ind w:left="360"/>
        <w:jc w:val="both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>This algorithm will afford using the least amount of energy to effectively close vascular targets.</w:t>
      </w:r>
    </w:p>
    <w:p w14:paraId="219E4EEC" w14:textId="77777777" w:rsidR="005A4A35" w:rsidRPr="00D13C09" w:rsidRDefault="005A4A35" w:rsidP="005A4A35">
      <w:pPr>
        <w:numPr>
          <w:ilvl w:val="0"/>
          <w:numId w:val="5"/>
        </w:numPr>
        <w:tabs>
          <w:tab w:val="clear" w:pos="720"/>
          <w:tab w:val="left" w:pos="360"/>
        </w:tabs>
        <w:spacing w:line="300" w:lineRule="auto"/>
        <w:ind w:left="360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 xml:space="preserve">Use contact dynamic (PPP) cooling at 10 - 15oC for safety. </w:t>
      </w:r>
    </w:p>
    <w:p w14:paraId="5146767F" w14:textId="77777777" w:rsidR="005A4A35" w:rsidRPr="00D13C09" w:rsidRDefault="005A4A35" w:rsidP="005A4A35">
      <w:pPr>
        <w:numPr>
          <w:ilvl w:val="0"/>
          <w:numId w:val="5"/>
        </w:numPr>
        <w:tabs>
          <w:tab w:val="clear" w:pos="720"/>
          <w:tab w:val="left" w:pos="360"/>
        </w:tabs>
        <w:spacing w:line="300" w:lineRule="auto"/>
        <w:ind w:left="360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>Starting at 80J/cm2 and titrating energies in increments of 10J/cm2 until desired response is achieved (stasis).</w:t>
      </w:r>
    </w:p>
    <w:p w14:paraId="173CB9E9" w14:textId="60FB2265" w:rsidR="005A4A35" w:rsidRPr="00D13C09" w:rsidRDefault="005A4A35" w:rsidP="005A4A35">
      <w:pPr>
        <w:numPr>
          <w:ilvl w:val="0"/>
          <w:numId w:val="5"/>
        </w:numPr>
        <w:tabs>
          <w:tab w:val="clear" w:pos="720"/>
          <w:tab w:val="left" w:pos="360"/>
        </w:tabs>
        <w:spacing w:line="300" w:lineRule="auto"/>
        <w:ind w:left="360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 xml:space="preserve">Using a 6mm spot, regardless of vessel diameter, will insure the vessel falls within the effective treatment zone. </w:t>
      </w:r>
      <w:r w:rsidR="00D13C09">
        <w:rPr>
          <w:rFonts w:ascii="Calibri" w:hAnsi="Calibri"/>
          <w:sz w:val="20"/>
          <w:szCs w:val="22"/>
        </w:rPr>
        <w:br/>
      </w:r>
      <w:r w:rsidRPr="00D13C09">
        <w:rPr>
          <w:rFonts w:ascii="Calibri" w:hAnsi="Calibri"/>
          <w:sz w:val="20"/>
          <w:szCs w:val="22"/>
        </w:rPr>
        <w:t xml:space="preserve">For 200 um and less and when treating over bone or competing target’s in the area (male facial hair), </w:t>
      </w:r>
      <w:r w:rsidR="00D13C09">
        <w:rPr>
          <w:rFonts w:ascii="Calibri" w:hAnsi="Calibri"/>
          <w:sz w:val="20"/>
          <w:szCs w:val="22"/>
        </w:rPr>
        <w:br/>
      </w:r>
      <w:r w:rsidRPr="00D13C09">
        <w:rPr>
          <w:rFonts w:ascii="Calibri" w:hAnsi="Calibri"/>
          <w:sz w:val="20"/>
          <w:szCs w:val="22"/>
        </w:rPr>
        <w:t>use a 3mm spot and double treatment energy range starting at 160 J/cm</w:t>
      </w:r>
      <w:r w:rsidRPr="00D13C09">
        <w:rPr>
          <w:rFonts w:ascii="Calibri" w:hAnsi="Calibri"/>
          <w:sz w:val="20"/>
          <w:szCs w:val="22"/>
          <w:vertAlign w:val="superscript"/>
        </w:rPr>
        <w:t>2</w:t>
      </w:r>
      <w:r w:rsidRPr="00D13C09">
        <w:rPr>
          <w:rFonts w:ascii="Calibri" w:hAnsi="Calibri"/>
          <w:sz w:val="20"/>
          <w:szCs w:val="22"/>
        </w:rPr>
        <w:t>.</w:t>
      </w:r>
    </w:p>
    <w:p w14:paraId="0FB4D5F9" w14:textId="77777777" w:rsidR="005A4A35" w:rsidRPr="00D13C09" w:rsidRDefault="005A4A35" w:rsidP="005A4A35">
      <w:pPr>
        <w:numPr>
          <w:ilvl w:val="0"/>
          <w:numId w:val="5"/>
        </w:numPr>
        <w:tabs>
          <w:tab w:val="clear" w:pos="720"/>
          <w:tab w:val="left" w:pos="360"/>
        </w:tabs>
        <w:spacing w:line="300" w:lineRule="auto"/>
        <w:ind w:left="360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>Keep hand piece 90</w:t>
      </w:r>
      <w:r w:rsidRPr="00D13C09">
        <w:rPr>
          <w:rFonts w:ascii="Calibri" w:hAnsi="Calibri"/>
          <w:sz w:val="20"/>
          <w:szCs w:val="22"/>
          <w:vertAlign w:val="superscript"/>
        </w:rPr>
        <w:t>o</w:t>
      </w:r>
      <w:r w:rsidRPr="00D13C09">
        <w:rPr>
          <w:rFonts w:ascii="Calibri" w:hAnsi="Calibri"/>
          <w:sz w:val="20"/>
          <w:szCs w:val="22"/>
        </w:rPr>
        <w:t xml:space="preserve"> to tissue plane.</w:t>
      </w:r>
    </w:p>
    <w:p w14:paraId="27815905" w14:textId="77777777" w:rsidR="005A4A35" w:rsidRPr="00D13C09" w:rsidRDefault="005A4A35" w:rsidP="005A4A35">
      <w:pPr>
        <w:numPr>
          <w:ilvl w:val="0"/>
          <w:numId w:val="5"/>
        </w:numPr>
        <w:tabs>
          <w:tab w:val="clear" w:pos="720"/>
          <w:tab w:val="left" w:pos="360"/>
        </w:tabs>
        <w:spacing w:line="300" w:lineRule="auto"/>
        <w:ind w:left="360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>Position patient in supine position to equalize pressures.</w:t>
      </w:r>
    </w:p>
    <w:p w14:paraId="2840EB10" w14:textId="4CAA691C" w:rsidR="005A4A35" w:rsidRPr="00D13C09" w:rsidRDefault="005A4A35" w:rsidP="005A4A35">
      <w:pPr>
        <w:numPr>
          <w:ilvl w:val="0"/>
          <w:numId w:val="5"/>
        </w:numPr>
        <w:tabs>
          <w:tab w:val="clear" w:pos="720"/>
          <w:tab w:val="left" w:pos="360"/>
        </w:tabs>
        <w:spacing w:line="300" w:lineRule="auto"/>
        <w:ind w:left="360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 xml:space="preserve">Use sapphire cooling in light contact. The use of optical coupling gel helps </w:t>
      </w:r>
      <w:r w:rsidRPr="00D13C09">
        <w:rPr>
          <w:rFonts w:ascii="Calibri" w:hAnsi="Calibri"/>
          <w:sz w:val="20"/>
          <w:szCs w:val="22"/>
        </w:rPr>
        <w:br/>
        <w:t>step index the light into the skin and draw heat out post delivery.</w:t>
      </w:r>
    </w:p>
    <w:p w14:paraId="5D867AE9" w14:textId="408F2B77" w:rsidR="005A4A35" w:rsidRPr="00D13C09" w:rsidRDefault="005A4A35" w:rsidP="005A4A35">
      <w:pPr>
        <w:numPr>
          <w:ilvl w:val="0"/>
          <w:numId w:val="5"/>
        </w:numPr>
        <w:tabs>
          <w:tab w:val="clear" w:pos="720"/>
          <w:tab w:val="left" w:pos="360"/>
        </w:tabs>
        <w:spacing w:line="300" w:lineRule="auto"/>
        <w:ind w:left="360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>You should find that a range of 80 – 120J/cm</w:t>
      </w:r>
      <w:r w:rsidRPr="00D13C09">
        <w:rPr>
          <w:rFonts w:ascii="Calibri" w:hAnsi="Calibri"/>
          <w:sz w:val="20"/>
          <w:szCs w:val="22"/>
          <w:vertAlign w:val="superscript"/>
        </w:rPr>
        <w:t>2</w:t>
      </w:r>
      <w:r w:rsidRPr="00D13C09">
        <w:rPr>
          <w:rFonts w:ascii="Calibri" w:hAnsi="Calibri"/>
          <w:sz w:val="20"/>
          <w:szCs w:val="22"/>
        </w:rPr>
        <w:t xml:space="preserve"> for 6mm spot and 160 – 240 J/cm</w:t>
      </w:r>
      <w:r w:rsidRPr="00D13C09">
        <w:rPr>
          <w:rFonts w:ascii="Calibri" w:hAnsi="Calibri"/>
          <w:sz w:val="20"/>
          <w:szCs w:val="22"/>
          <w:vertAlign w:val="superscript"/>
        </w:rPr>
        <w:t>2</w:t>
      </w:r>
      <w:r w:rsidRPr="00D13C09">
        <w:rPr>
          <w:rFonts w:ascii="Calibri" w:hAnsi="Calibri"/>
          <w:sz w:val="20"/>
          <w:szCs w:val="22"/>
        </w:rPr>
        <w:t xml:space="preserve"> for 3 mm </w:t>
      </w:r>
      <w:r w:rsidRPr="00D13C09">
        <w:rPr>
          <w:rFonts w:ascii="Calibri" w:hAnsi="Calibri"/>
          <w:sz w:val="20"/>
          <w:szCs w:val="22"/>
        </w:rPr>
        <w:br/>
        <w:t>spot will be sufficient to effectively close most vessels regardless of color and or location.</w:t>
      </w:r>
    </w:p>
    <w:p w14:paraId="0B261C08" w14:textId="77777777" w:rsidR="005A4A35" w:rsidRPr="00D13C09" w:rsidRDefault="005A4A35" w:rsidP="005A4A35">
      <w:pPr>
        <w:numPr>
          <w:ilvl w:val="0"/>
          <w:numId w:val="5"/>
        </w:numPr>
        <w:tabs>
          <w:tab w:val="clear" w:pos="720"/>
          <w:tab w:val="left" w:pos="360"/>
        </w:tabs>
        <w:spacing w:line="300" w:lineRule="auto"/>
        <w:ind w:left="360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 xml:space="preserve">Change only one perimeter at a time.  </w:t>
      </w:r>
    </w:p>
    <w:p w14:paraId="500E1B26" w14:textId="4F835B55" w:rsidR="005A4A35" w:rsidRPr="00D13C09" w:rsidRDefault="005A4A35" w:rsidP="005A4A35">
      <w:pPr>
        <w:numPr>
          <w:ilvl w:val="0"/>
          <w:numId w:val="5"/>
        </w:numPr>
        <w:tabs>
          <w:tab w:val="clear" w:pos="720"/>
          <w:tab w:val="left" w:pos="360"/>
        </w:tabs>
        <w:spacing w:line="300" w:lineRule="auto"/>
        <w:ind w:left="360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 xml:space="preserve">Once the </w:t>
      </w:r>
      <w:proofErr w:type="spellStart"/>
      <w:r w:rsidRPr="00D13C09">
        <w:rPr>
          <w:rFonts w:ascii="Calibri" w:hAnsi="Calibri"/>
          <w:sz w:val="20"/>
          <w:szCs w:val="22"/>
        </w:rPr>
        <w:t>fluence</w:t>
      </w:r>
      <w:proofErr w:type="spellEnd"/>
      <w:r w:rsidRPr="00D13C09">
        <w:rPr>
          <w:rFonts w:ascii="Calibri" w:hAnsi="Calibri"/>
          <w:sz w:val="20"/>
          <w:szCs w:val="22"/>
        </w:rPr>
        <w:t xml:space="preserve"> (J/cm2) has been established, pulse width is your key perimeter on remaining vessels.</w:t>
      </w:r>
    </w:p>
    <w:p w14:paraId="48345C24" w14:textId="77777777" w:rsidR="005A4A35" w:rsidRPr="00D13C09" w:rsidRDefault="005A4A35" w:rsidP="005A4A35">
      <w:pPr>
        <w:numPr>
          <w:ilvl w:val="0"/>
          <w:numId w:val="5"/>
        </w:numPr>
        <w:tabs>
          <w:tab w:val="clear" w:pos="720"/>
          <w:tab w:val="left" w:pos="360"/>
        </w:tabs>
        <w:spacing w:line="300" w:lineRule="auto"/>
        <w:ind w:left="360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>Goals:</w:t>
      </w:r>
    </w:p>
    <w:p w14:paraId="1BBFBB07" w14:textId="77777777" w:rsidR="005A4A35" w:rsidRPr="00D13C09" w:rsidRDefault="005A4A35" w:rsidP="00D13C09">
      <w:pPr>
        <w:numPr>
          <w:ilvl w:val="1"/>
          <w:numId w:val="5"/>
        </w:numPr>
        <w:tabs>
          <w:tab w:val="clear" w:pos="1440"/>
          <w:tab w:val="num" w:pos="810"/>
        </w:tabs>
        <w:spacing w:line="300" w:lineRule="auto"/>
        <w:ind w:left="900" w:hanging="450"/>
        <w:jc w:val="both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>Raise blood above 70</w:t>
      </w:r>
      <w:r w:rsidRPr="00D13C09">
        <w:rPr>
          <w:rFonts w:ascii="Calibri" w:hAnsi="Calibri"/>
          <w:sz w:val="20"/>
          <w:szCs w:val="22"/>
          <w:vertAlign w:val="superscript"/>
        </w:rPr>
        <w:t>o</w:t>
      </w:r>
      <w:r w:rsidRPr="00D13C09">
        <w:rPr>
          <w:rFonts w:ascii="Calibri" w:hAnsi="Calibri"/>
          <w:sz w:val="20"/>
          <w:szCs w:val="22"/>
        </w:rPr>
        <w:t>C</w:t>
      </w:r>
    </w:p>
    <w:p w14:paraId="2576CF3D" w14:textId="77777777" w:rsidR="005A4A35" w:rsidRPr="00D13C09" w:rsidRDefault="005A4A35" w:rsidP="00D13C09">
      <w:pPr>
        <w:numPr>
          <w:ilvl w:val="1"/>
          <w:numId w:val="5"/>
        </w:numPr>
        <w:tabs>
          <w:tab w:val="clear" w:pos="1440"/>
          <w:tab w:val="num" w:pos="810"/>
        </w:tabs>
        <w:spacing w:line="300" w:lineRule="auto"/>
        <w:ind w:left="900" w:hanging="450"/>
        <w:jc w:val="both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>Damage intima</w:t>
      </w:r>
    </w:p>
    <w:p w14:paraId="59F92CE0" w14:textId="77777777" w:rsidR="005A4A35" w:rsidRPr="00D13C09" w:rsidRDefault="005A4A35" w:rsidP="00D13C09">
      <w:pPr>
        <w:numPr>
          <w:ilvl w:val="1"/>
          <w:numId w:val="5"/>
        </w:numPr>
        <w:tabs>
          <w:tab w:val="clear" w:pos="1440"/>
          <w:tab w:val="num" w:pos="810"/>
        </w:tabs>
        <w:spacing w:line="300" w:lineRule="auto"/>
        <w:ind w:left="900" w:hanging="450"/>
        <w:jc w:val="both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>Contract Type I &amp; Type III collagen surrounding vessel</w:t>
      </w:r>
    </w:p>
    <w:p w14:paraId="473B85C9" w14:textId="77777777" w:rsidR="005A4A35" w:rsidRPr="00D13C09" w:rsidRDefault="005A4A35" w:rsidP="00D13C09">
      <w:pPr>
        <w:numPr>
          <w:ilvl w:val="1"/>
          <w:numId w:val="5"/>
        </w:numPr>
        <w:tabs>
          <w:tab w:val="clear" w:pos="1440"/>
          <w:tab w:val="num" w:pos="810"/>
        </w:tabs>
        <w:spacing w:line="300" w:lineRule="auto"/>
        <w:ind w:left="900" w:hanging="450"/>
        <w:jc w:val="both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>Achieve vessel stasis (no purge and refill)</w:t>
      </w:r>
    </w:p>
    <w:p w14:paraId="518845E3" w14:textId="77777777" w:rsidR="005A4A35" w:rsidRPr="00D13C09" w:rsidRDefault="005A4A35" w:rsidP="00D13C09">
      <w:pPr>
        <w:spacing w:line="300" w:lineRule="auto"/>
        <w:jc w:val="both"/>
        <w:rPr>
          <w:rFonts w:ascii="Calibri" w:hAnsi="Calibri"/>
          <w:sz w:val="14"/>
          <w:szCs w:val="16"/>
        </w:rPr>
      </w:pPr>
    </w:p>
    <w:p w14:paraId="73EDF572" w14:textId="77777777" w:rsidR="005A4A35" w:rsidRPr="00D13C09" w:rsidRDefault="005A4A35" w:rsidP="00D13C09">
      <w:pPr>
        <w:numPr>
          <w:ilvl w:val="0"/>
          <w:numId w:val="6"/>
        </w:numPr>
        <w:spacing w:line="300" w:lineRule="auto"/>
        <w:ind w:left="900" w:hanging="90"/>
        <w:jc w:val="both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>Treatment range for 6mm spot:  80 - 120J/cm</w:t>
      </w:r>
      <w:r w:rsidRPr="00D13C09">
        <w:rPr>
          <w:rFonts w:ascii="Calibri" w:hAnsi="Calibri"/>
          <w:sz w:val="20"/>
          <w:szCs w:val="22"/>
          <w:vertAlign w:val="superscript"/>
        </w:rPr>
        <w:t xml:space="preserve">2 </w:t>
      </w:r>
    </w:p>
    <w:p w14:paraId="0AEE0A68" w14:textId="77777777" w:rsidR="005A4A35" w:rsidRPr="00D13C09" w:rsidRDefault="005A4A35" w:rsidP="00D13C09">
      <w:pPr>
        <w:numPr>
          <w:ilvl w:val="0"/>
          <w:numId w:val="6"/>
        </w:numPr>
        <w:spacing w:line="300" w:lineRule="auto"/>
        <w:ind w:left="900" w:hanging="90"/>
        <w:jc w:val="both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>Treatment range for 3mm spot:  180 - 240J/cm</w:t>
      </w:r>
      <w:r w:rsidRPr="00D13C09">
        <w:rPr>
          <w:rFonts w:ascii="Calibri" w:hAnsi="Calibri"/>
          <w:sz w:val="20"/>
          <w:szCs w:val="22"/>
          <w:vertAlign w:val="superscript"/>
        </w:rPr>
        <w:t>2</w:t>
      </w:r>
    </w:p>
    <w:p w14:paraId="6911F226" w14:textId="77777777" w:rsidR="005A4A35" w:rsidRPr="00D13C09" w:rsidRDefault="005A4A35" w:rsidP="005A4A35">
      <w:pPr>
        <w:spacing w:line="300" w:lineRule="auto"/>
        <w:jc w:val="both"/>
        <w:rPr>
          <w:rFonts w:ascii="Calibri" w:hAnsi="Calibri"/>
          <w:sz w:val="14"/>
          <w:szCs w:val="16"/>
        </w:rPr>
      </w:pPr>
    </w:p>
    <w:p w14:paraId="708388BF" w14:textId="77777777" w:rsidR="005A4A35" w:rsidRPr="00D13C09" w:rsidRDefault="005A4A35" w:rsidP="005A4A35">
      <w:pPr>
        <w:spacing w:line="300" w:lineRule="auto"/>
        <w:ind w:firstLine="360"/>
        <w:jc w:val="both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>When using 532nm wavelength:</w:t>
      </w:r>
    </w:p>
    <w:p w14:paraId="01220BA4" w14:textId="77777777" w:rsidR="005A4A35" w:rsidRPr="00D13C09" w:rsidRDefault="005A4A35" w:rsidP="00D13C09">
      <w:pPr>
        <w:numPr>
          <w:ilvl w:val="0"/>
          <w:numId w:val="6"/>
        </w:numPr>
        <w:spacing w:line="300" w:lineRule="auto"/>
        <w:ind w:left="900" w:hanging="90"/>
        <w:jc w:val="both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>Treatment range is:  8 – 12 J/cm2</w:t>
      </w:r>
    </w:p>
    <w:p w14:paraId="1225369F" w14:textId="4236DDA0" w:rsidR="005A4A35" w:rsidRPr="00D13C09" w:rsidRDefault="005A4A35" w:rsidP="00D13C09">
      <w:pPr>
        <w:numPr>
          <w:ilvl w:val="0"/>
          <w:numId w:val="6"/>
        </w:numPr>
        <w:spacing w:line="300" w:lineRule="auto"/>
        <w:ind w:left="900" w:hanging="90"/>
        <w:jc w:val="both"/>
        <w:rPr>
          <w:rFonts w:ascii="Calibri" w:hAnsi="Calibri"/>
          <w:sz w:val="20"/>
          <w:szCs w:val="22"/>
        </w:rPr>
      </w:pPr>
      <w:r w:rsidRPr="00D13C09">
        <w:rPr>
          <w:rFonts w:ascii="Calibri" w:hAnsi="Calibri"/>
          <w:sz w:val="20"/>
          <w:szCs w:val="22"/>
        </w:rPr>
        <w:t xml:space="preserve">1 J/cm2 adjustments </w:t>
      </w:r>
      <w:r w:rsidR="002E399A" w:rsidRPr="00D13C09">
        <w:rPr>
          <w:rFonts w:ascii="Calibri" w:hAnsi="Calibri"/>
          <w:sz w:val="20"/>
          <w:szCs w:val="22"/>
        </w:rPr>
        <w:t>increments</w:t>
      </w:r>
    </w:p>
    <w:p w14:paraId="38AD3367" w14:textId="77777777" w:rsidR="005A4A35" w:rsidRPr="00A55395" w:rsidRDefault="005A4A35" w:rsidP="005A4A35">
      <w:pPr>
        <w:spacing w:line="300" w:lineRule="auto"/>
        <w:jc w:val="both"/>
        <w:rPr>
          <w:rFonts w:ascii="Calibri" w:hAnsi="Calibri"/>
          <w:b/>
          <w:sz w:val="22"/>
          <w:szCs w:val="22"/>
        </w:rPr>
      </w:pPr>
    </w:p>
    <w:p w14:paraId="1243C838" w14:textId="57A79EAC" w:rsidR="005A4A35" w:rsidRPr="00D13C09" w:rsidRDefault="005A4A35" w:rsidP="005A4A35">
      <w:pPr>
        <w:rPr>
          <w:rFonts w:ascii="Calibri" w:eastAsia="Times New Roman" w:hAnsi="Calibri" w:cs="Times New Roman"/>
          <w:b/>
          <w:bCs/>
          <w:i/>
          <w:color w:val="F79646" w:themeColor="accent6"/>
          <w:sz w:val="40"/>
          <w:szCs w:val="22"/>
        </w:rPr>
      </w:pPr>
      <w:r w:rsidRPr="00D13C09">
        <w:rPr>
          <w:rFonts w:ascii="Calibri" w:hAnsi="Calibri"/>
          <w:b/>
          <w:i/>
          <w:noProof/>
          <w:sz w:val="16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7D3C4B" wp14:editId="7C1C709F">
                <wp:simplePos x="0" y="0"/>
                <wp:positionH relativeFrom="column">
                  <wp:posOffset>0</wp:posOffset>
                </wp:positionH>
                <wp:positionV relativeFrom="paragraph">
                  <wp:posOffset>167005</wp:posOffset>
                </wp:positionV>
                <wp:extent cx="2606040" cy="1028700"/>
                <wp:effectExtent l="0" t="0" r="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04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4C0A5" w14:textId="77777777" w:rsidR="005A4A35" w:rsidRPr="00D13C09" w:rsidRDefault="005A4A35" w:rsidP="00D13C09">
                            <w:pPr>
                              <w:spacing w:line="276" w:lineRule="auto"/>
                              <w:rPr>
                                <w:rFonts w:ascii="Calibri" w:hAnsi="Calibri"/>
                                <w:b/>
                                <w:color w:val="F79646" w:themeColor="accent6"/>
                                <w:sz w:val="28"/>
                              </w:rPr>
                            </w:pPr>
                            <w:r w:rsidRPr="00D13C09">
                              <w:rPr>
                                <w:rFonts w:ascii="Calibri" w:hAnsi="Calibri"/>
                                <w:b/>
                                <w:color w:val="F79646" w:themeColor="accent6"/>
                                <w:sz w:val="28"/>
                              </w:rPr>
                              <w:t>Contributed by:</w:t>
                            </w:r>
                          </w:p>
                          <w:p w14:paraId="2D3F4B8A" w14:textId="77777777" w:rsidR="005A4A35" w:rsidRPr="00D13C09" w:rsidRDefault="005A4A35" w:rsidP="00D13C09">
                            <w:pPr>
                              <w:spacing w:line="276" w:lineRule="auto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 w:rsidRPr="00D13C09">
                              <w:rPr>
                                <w:rFonts w:ascii="Calibri" w:hAnsi="Calibri"/>
                                <w:sz w:val="20"/>
                              </w:rPr>
                              <w:t>John Hoopman, CMLSO</w:t>
                            </w:r>
                          </w:p>
                          <w:p w14:paraId="7041BF8D" w14:textId="1FAFA70B" w:rsidR="005A4A35" w:rsidRPr="00D13C09" w:rsidRDefault="005A4A35" w:rsidP="00D13C09">
                            <w:pPr>
                              <w:spacing w:line="276" w:lineRule="auto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 w:rsidRPr="00D13C09">
                              <w:rPr>
                                <w:rFonts w:ascii="Calibri" w:hAnsi="Calibri"/>
                                <w:sz w:val="20"/>
                              </w:rPr>
                              <w:t>UT</w:t>
                            </w:r>
                            <w:r w:rsidR="00D13C09" w:rsidRPr="00D13C09">
                              <w:rPr>
                                <w:rFonts w:ascii="Calibri" w:hAnsi="Calibri"/>
                                <w:sz w:val="20"/>
                              </w:rPr>
                              <w:t xml:space="preserve"> Southwestern Medical Center  </w:t>
                            </w:r>
                            <w:proofErr w:type="gramStart"/>
                            <w:r w:rsidR="00D13C09" w:rsidRPr="00D13C09">
                              <w:rPr>
                                <w:rFonts w:ascii="Calibri" w:hAnsi="Calibri"/>
                                <w:sz w:val="20"/>
                              </w:rPr>
                              <w:t xml:space="preserve">|  </w:t>
                            </w:r>
                            <w:r w:rsidRPr="00D13C09">
                              <w:rPr>
                                <w:rFonts w:ascii="Calibri" w:hAnsi="Calibri"/>
                                <w:sz w:val="20"/>
                              </w:rPr>
                              <w:t>Dallas</w:t>
                            </w:r>
                            <w:proofErr w:type="gramEnd"/>
                            <w:r w:rsidRPr="00D13C09">
                              <w:rPr>
                                <w:rFonts w:ascii="Calibri" w:hAnsi="Calibri"/>
                                <w:sz w:val="20"/>
                              </w:rPr>
                              <w:t>, TX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13.15pt;width:205.2pt;height:81pt;z-index:2516664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6chg4CAAD8AwAADgAAAGRycy9lMm9Eb2MueG1srFPbjtsgEH2v1H9AvDd23NzWClltd7tVpe1F&#10;2u0HEIxjVGAokNjp13fASRq1b1V5QAMzc5hzZljfDkaTg/RBgWV0OikpkVZAo+yO0W8vj29WlITI&#10;bcM1WMnoUQZ6u3n9at27WlbQgW6kJwhiQ907RrsYXV0UQXTS8DABJy06W/CGRzz6XdF43iO60UVV&#10;louiB984D0KGgLcPo5NuMn7bShG/tG2QkWhGsbaYd5/3bdqLzZrXO89dp8SpDP4PVRiuLD56gXrg&#10;kZO9V39BGSU8BGjjRIApoG2VkJkDspmWf7B57riTmQuKE9xFpvD/YMXnw1dPVMPo23JJieUGm/Qi&#10;h0jewUCqpE/vQo1hzw4D44DX2OfMNbgnEN8DsXDfcbuTd95D30neYH3TlFlcpY44IYFs+0/Q4DN8&#10;HyEDDa03STyUgyA69ul46U0qReBltSgX5QxdAn3Tsloty9y9gtfndOdD/CDBkGQw6rH5GZ4fnkJM&#10;5fD6HJJes/CotM4DoC3pGb2ZV/OccOUxKuJ8amUYXZVpjROTWL63TU6OXOnRxge0PdFOTEfOcdgO&#10;o8JnNbfQHFEHD+M44vdBowP/k5IeR5HR8GPPvaREf7So5c10lojHfJjNlxUe/LVne+3hViAUo5GS&#10;0byPed5HyneoeauyGqk5YyWnknHEskin75Bm+Pqco35/2s0vAAAA//8DAFBLAwQUAAYACAAAACEA&#10;LdHcO94AAAAHAQAADwAAAGRycy9kb3ducmV2LnhtbEyPzU7DMBCE70i8g7VI3KjTNi1RiFMhVA5I&#10;HKCUu2tvfiBeR7GTBp6e5QTH0Yxmvil2s+vEhENoPSlYLhIQSMbblmoFx7fHmwxEiJqs7jyhgi8M&#10;sCsvLwqdW3+mV5wOsRZcQiHXCpoY+1zKYBp0Oix8j8Re5QenI8uhlnbQZy53nVwlyVY63RIvNLrH&#10;hwbN52F0Cqqn91v3nFb7437cfH9MGzO/1Eap66v5/g5ExDn+heEXn9GhZKaTH8kG0SngI1HBarsG&#10;wW66TFIQJ45l2RpkWcj//OUPAAAA//8DAFBLAQItABQABgAIAAAAIQDkmcPA+wAAAOEBAAATAAAA&#10;AAAAAAAAAAAAAAAAAABbQ29udGVudF9UeXBlc10ueG1sUEsBAi0AFAAGAAgAAAAhACOyauHXAAAA&#10;lAEAAAsAAAAAAAAAAAAAAAAALAEAAF9yZWxzLy5yZWxzUEsBAi0AFAAGAAgAAAAhAABOnIYOAgAA&#10;/AMAAA4AAAAAAAAAAAAAAAAALAIAAGRycy9lMm9Eb2MueG1sUEsBAi0AFAAGAAgAAAAhAC3R3Dve&#10;AAAABwEAAA8AAAAAAAAAAAAAAAAAZgQAAGRycy9kb3ducmV2LnhtbFBLBQYAAAAABAAEAPMAAABx&#10;BQAAAAA=&#10;" filled="f" stroked="f">
                <v:textbox>
                  <w:txbxContent>
                    <w:p w14:paraId="4D64C0A5" w14:textId="77777777" w:rsidR="005A4A35" w:rsidRPr="00D13C09" w:rsidRDefault="005A4A35" w:rsidP="00D13C09">
                      <w:pPr>
                        <w:spacing w:line="276" w:lineRule="auto"/>
                        <w:rPr>
                          <w:rFonts w:ascii="Calibri" w:hAnsi="Calibri"/>
                          <w:b/>
                          <w:color w:val="F79646" w:themeColor="accent6"/>
                          <w:sz w:val="28"/>
                        </w:rPr>
                      </w:pPr>
                      <w:r w:rsidRPr="00D13C09">
                        <w:rPr>
                          <w:rFonts w:ascii="Calibri" w:hAnsi="Calibri"/>
                          <w:b/>
                          <w:color w:val="F79646" w:themeColor="accent6"/>
                          <w:sz w:val="28"/>
                        </w:rPr>
                        <w:t>Contributed by:</w:t>
                      </w:r>
                    </w:p>
                    <w:p w14:paraId="2D3F4B8A" w14:textId="77777777" w:rsidR="005A4A35" w:rsidRPr="00D13C09" w:rsidRDefault="005A4A35" w:rsidP="00D13C09">
                      <w:pPr>
                        <w:spacing w:line="276" w:lineRule="auto"/>
                        <w:rPr>
                          <w:rFonts w:ascii="Calibri" w:hAnsi="Calibri"/>
                          <w:sz w:val="20"/>
                        </w:rPr>
                      </w:pPr>
                      <w:r w:rsidRPr="00D13C09">
                        <w:rPr>
                          <w:rFonts w:ascii="Calibri" w:hAnsi="Calibri"/>
                          <w:sz w:val="20"/>
                        </w:rPr>
                        <w:t xml:space="preserve">John </w:t>
                      </w:r>
                      <w:proofErr w:type="spellStart"/>
                      <w:r w:rsidRPr="00D13C09">
                        <w:rPr>
                          <w:rFonts w:ascii="Calibri" w:hAnsi="Calibri"/>
                          <w:sz w:val="20"/>
                        </w:rPr>
                        <w:t>Hoopman</w:t>
                      </w:r>
                      <w:proofErr w:type="spellEnd"/>
                      <w:r w:rsidRPr="00D13C09">
                        <w:rPr>
                          <w:rFonts w:ascii="Calibri" w:hAnsi="Calibri"/>
                          <w:sz w:val="20"/>
                        </w:rPr>
                        <w:t>, CMLSO</w:t>
                      </w:r>
                    </w:p>
                    <w:p w14:paraId="7041BF8D" w14:textId="1FAFA70B" w:rsidR="005A4A35" w:rsidRPr="00D13C09" w:rsidRDefault="005A4A35" w:rsidP="00D13C09">
                      <w:pPr>
                        <w:spacing w:line="276" w:lineRule="auto"/>
                        <w:rPr>
                          <w:rFonts w:ascii="Calibri" w:hAnsi="Calibri"/>
                          <w:sz w:val="20"/>
                        </w:rPr>
                      </w:pPr>
                      <w:r w:rsidRPr="00D13C09">
                        <w:rPr>
                          <w:rFonts w:ascii="Calibri" w:hAnsi="Calibri"/>
                          <w:sz w:val="20"/>
                        </w:rPr>
                        <w:t>UT</w:t>
                      </w:r>
                      <w:r w:rsidR="00D13C09" w:rsidRPr="00D13C09">
                        <w:rPr>
                          <w:rFonts w:ascii="Calibri" w:hAnsi="Calibri"/>
                          <w:sz w:val="20"/>
                        </w:rPr>
                        <w:t xml:space="preserve"> Southwestern Medical Center  </w:t>
                      </w:r>
                      <w:proofErr w:type="gramStart"/>
                      <w:r w:rsidR="00D13C09" w:rsidRPr="00D13C09">
                        <w:rPr>
                          <w:rFonts w:ascii="Calibri" w:hAnsi="Calibri"/>
                          <w:sz w:val="20"/>
                        </w:rPr>
                        <w:t xml:space="preserve">|  </w:t>
                      </w:r>
                      <w:r w:rsidRPr="00D13C09">
                        <w:rPr>
                          <w:rFonts w:ascii="Calibri" w:hAnsi="Calibri"/>
                          <w:sz w:val="20"/>
                        </w:rPr>
                        <w:t>Dallas</w:t>
                      </w:r>
                      <w:proofErr w:type="gramEnd"/>
                      <w:r w:rsidRPr="00D13C09">
                        <w:rPr>
                          <w:rFonts w:ascii="Calibri" w:hAnsi="Calibri"/>
                          <w:sz w:val="20"/>
                        </w:rPr>
                        <w:t>, TX</w:t>
                      </w:r>
                    </w:p>
                  </w:txbxContent>
                </v:textbox>
              </v:shape>
            </w:pict>
          </mc:Fallback>
        </mc:AlternateContent>
      </w:r>
    </w:p>
    <w:p w14:paraId="406E38EC" w14:textId="3384375F" w:rsidR="00D13C09" w:rsidRDefault="00D13C09" w:rsidP="00CD1D22">
      <w:pPr>
        <w:autoSpaceDE w:val="0"/>
        <w:autoSpaceDN w:val="0"/>
        <w:adjustRightInd w:val="0"/>
        <w:spacing w:line="300" w:lineRule="auto"/>
        <w:ind w:left="270" w:hanging="270"/>
        <w:rPr>
          <w:rFonts w:ascii="Calibri" w:hAnsi="Calibri" w:cs="Tahoma"/>
          <w:i/>
          <w:sz w:val="22"/>
          <w:szCs w:val="22"/>
        </w:rPr>
      </w:pPr>
    </w:p>
    <w:p w14:paraId="5F8A8D19" w14:textId="77777777" w:rsidR="00D13C09" w:rsidRDefault="00D13C09" w:rsidP="00CD1D22">
      <w:pPr>
        <w:autoSpaceDE w:val="0"/>
        <w:autoSpaceDN w:val="0"/>
        <w:adjustRightInd w:val="0"/>
        <w:spacing w:line="300" w:lineRule="auto"/>
        <w:ind w:left="270" w:hanging="270"/>
        <w:rPr>
          <w:rFonts w:ascii="Calibri" w:hAnsi="Calibri" w:cs="Tahoma"/>
          <w:i/>
          <w:sz w:val="22"/>
          <w:szCs w:val="22"/>
        </w:rPr>
      </w:pPr>
    </w:p>
    <w:p w14:paraId="6153F057" w14:textId="77777777" w:rsidR="00D13C09" w:rsidRDefault="00D13C09" w:rsidP="00CD1D22">
      <w:pPr>
        <w:autoSpaceDE w:val="0"/>
        <w:autoSpaceDN w:val="0"/>
        <w:adjustRightInd w:val="0"/>
        <w:spacing w:line="300" w:lineRule="auto"/>
        <w:ind w:left="270" w:hanging="270"/>
        <w:rPr>
          <w:rFonts w:ascii="Calibri" w:hAnsi="Calibri" w:cs="Tahoma"/>
          <w:i/>
          <w:sz w:val="22"/>
          <w:szCs w:val="22"/>
        </w:rPr>
      </w:pPr>
    </w:p>
    <w:p w14:paraId="095BE79C" w14:textId="724D0E5A" w:rsidR="00D13C09" w:rsidRDefault="00D13C09" w:rsidP="00D13C09">
      <w:pPr>
        <w:autoSpaceDE w:val="0"/>
        <w:autoSpaceDN w:val="0"/>
        <w:adjustRightInd w:val="0"/>
        <w:spacing w:line="300" w:lineRule="auto"/>
        <w:rPr>
          <w:rFonts w:ascii="Calibri" w:hAnsi="Calibri" w:cs="Tahoma"/>
          <w:i/>
          <w:sz w:val="22"/>
          <w:szCs w:val="22"/>
        </w:rPr>
      </w:pPr>
      <w:r w:rsidRPr="00D13C09">
        <w:rPr>
          <w:rFonts w:ascii="Calibri" w:hAnsi="Calibri"/>
          <w:b/>
          <w:i/>
          <w:noProof/>
          <w:sz w:val="16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6B0B62" wp14:editId="7A57E528">
                <wp:simplePos x="0" y="0"/>
                <wp:positionH relativeFrom="column">
                  <wp:posOffset>3200400</wp:posOffset>
                </wp:positionH>
                <wp:positionV relativeFrom="paragraph">
                  <wp:posOffset>246380</wp:posOffset>
                </wp:positionV>
                <wp:extent cx="3520440" cy="571500"/>
                <wp:effectExtent l="0" t="0" r="0" b="1270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044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C8F2F9" w14:textId="18FF2A57" w:rsidR="00D13C09" w:rsidRPr="00D13C09" w:rsidRDefault="00D13C09" w:rsidP="005A4A35">
                            <w:pPr>
                              <w:rPr>
                                <w:rFonts w:ascii="Calibri" w:hAnsi="Calibri"/>
                                <w:sz w:val="10"/>
                              </w:rPr>
                            </w:pPr>
                            <w:r w:rsidRPr="00D13C09">
                              <w:rPr>
                                <w:rFonts w:ascii="Calibri" w:hAnsi="Calibri"/>
                                <w:b/>
                                <w:i/>
                                <w:sz w:val="12"/>
                                <w:szCs w:val="22"/>
                              </w:rPr>
                              <w:t>Reference:</w:t>
                            </w:r>
                            <w:r w:rsidRPr="00D13C09">
                              <w:rPr>
                                <w:rFonts w:ascii="Calibri" w:hAnsi="Calibri"/>
                                <w:i/>
                                <w:sz w:val="12"/>
                                <w:szCs w:val="22"/>
                              </w:rPr>
                              <w:t xml:space="preserve"> </w:t>
                            </w:r>
                            <w:r w:rsidRPr="00D13C09">
                              <w:rPr>
                                <w:rFonts w:ascii="Calibri" w:hAnsi="Calibri"/>
                                <w:i/>
                                <w:iCs/>
                                <w:smallCaps/>
                                <w:sz w:val="12"/>
                                <w:szCs w:val="22"/>
                              </w:rPr>
                              <w:t>A USEFUL ALGORITHM FOR DETERMINING FLUENCE AND PULSE WIDTH FOR VASCULAR TARGETS USING 1064 NM ND:</w:t>
                            </w:r>
                            <w:r>
                              <w:rPr>
                                <w:rFonts w:ascii="Calibri" w:hAnsi="Calibri"/>
                                <w:i/>
                                <w:iCs/>
                                <w:smallCaps/>
                                <w:sz w:val="12"/>
                                <w:szCs w:val="22"/>
                              </w:rPr>
                              <w:t xml:space="preserve"> </w:t>
                            </w:r>
                            <w:r w:rsidRPr="00D13C09">
                              <w:rPr>
                                <w:rFonts w:ascii="Calibri" w:hAnsi="Calibri"/>
                                <w:i/>
                                <w:iCs/>
                                <w:smallCaps/>
                                <w:sz w:val="12"/>
                                <w:szCs w:val="22"/>
                              </w:rPr>
                              <w:t>YAG LASER IN AN ANIMAL MODEL</w:t>
                            </w:r>
                            <w:r w:rsidRPr="00D13C09">
                              <w:rPr>
                                <w:rFonts w:ascii="Calibri" w:hAnsi="Calibri"/>
                                <w:i/>
                                <w:iCs/>
                                <w:sz w:val="12"/>
                                <w:szCs w:val="22"/>
                              </w:rPr>
                              <w:t>, American Society of Laser Medicine and Surgery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52pt;margin-top:19.4pt;width:277.2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FI1wwCAAD6AwAADgAAAGRycy9lMm9Eb2MueG1srFPbjtsgEH2v1H9AvDd23HgvVshqu9utKm0v&#10;0m4/gGAcowJDgcROv74DTtJo960qDwiYmTNzzgzLm9FospM+KLCMzmclJdIKaJXdMPrj+eHdFSUh&#10;cttyDVYyupeB3qzevlkOrpEV9KBb6QmC2NAMjtE+RtcURRC9NDzMwEmLxg684RGvflO0ng+IbnRR&#10;leVFMYBvnQchQ8DX+8lIVxm/66SI37ouyEg0o1hbzLvP+zrtxWrJm43nrlfiUAb/hyoMVxaTnqDu&#10;eeRk69UrKKOEhwBdnAkwBXSdEjJzQDbz8gWbp547mbmgOMGdZAr/D1Z83X33RLWMVheUWG6wR89y&#10;jOQDjKRK8gwuNOj15NAvjviMbc5Ug3sE8TMQC3c9txt56z0MveQtljdPkcVZ6IQTEsh6+AItpuHb&#10;CBlo7LxJ2qEaBNGxTftTa1IpAh/f11W5WKBJoK2+nNdl7l3Bm2O08yF+kmBIOjDqsfUZne8eQ0zV&#10;8ObokpJZeFBa5/ZrSwZGr+uqzgFnFqMiTqdWhtGrMq1pXhLJj7bNwZErPZ0xgbYH1onoRDmO63HS&#10;9yjmGto9yuBhGkb8PHjowf+mZMBBZDT82nIvKdGfLUp5Pc+8Y74s6ssKRfDnlvW5hVuBUIxGSqbj&#10;XczTPlG+Rck7ldVIvZkqOZSMA5ZFOnyGNMHn9+z198uu/gAAAP//AwBQSwMEFAAGAAgAAAAhAK+p&#10;hAveAAAACwEAAA8AAABkcnMvZG93bnJldi54bWxMj0FPwzAMhe9I+w+RJ3FjCaNFpTSdpiGuIAZM&#10;2i1rvLaicaomW8u/xzuxm+339Py9YjW5TpxxCK0nDfcLBQKp8ralWsPX5+tdBiJEQ9Z0nlDDLwZY&#10;lbObwuTWj/SB522sBYdQyI2GJsY+lzJUDToTFr5HYu3oB2cir0Mt7WBGDnedXCr1KJ1piT80psdN&#10;g9XP9uQ0fL8d97tEvdcvLu1HPylJ7klqfTuf1s8gIk7x3wwXfEaHkpkO/kQ2iE5DqhLuEjU8ZFzh&#10;YlBploA48LTkkywLed2h/AMAAP//AwBQSwECLQAUAAYACAAAACEA5JnDwPsAAADhAQAAEwAAAAAA&#10;AAAAAAAAAAAAAAAAW0NvbnRlbnRfVHlwZXNdLnhtbFBLAQItABQABgAIAAAAIQAjsmrh1wAAAJQB&#10;AAALAAAAAAAAAAAAAAAAACwBAABfcmVscy8ucmVsc1BLAQItABQABgAIAAAAIQBaMUjXDAIAAPoD&#10;AAAOAAAAAAAAAAAAAAAAACwCAABkcnMvZTJvRG9jLnhtbFBLAQItABQABgAIAAAAIQCvqYQL3gAA&#10;AAsBAAAPAAAAAAAAAAAAAAAAAGQEAABkcnMvZG93bnJldi54bWxQSwUGAAAAAAQABADzAAAAbwUA&#10;AAAA&#10;" filled="f" stroked="f">
                <v:textbox>
                  <w:txbxContent>
                    <w:p w14:paraId="46C8F2F9" w14:textId="18FF2A57" w:rsidR="00D13C09" w:rsidRPr="00D13C09" w:rsidRDefault="00D13C09" w:rsidP="005A4A35">
                      <w:pPr>
                        <w:rPr>
                          <w:rFonts w:ascii="Calibri" w:hAnsi="Calibri"/>
                          <w:sz w:val="10"/>
                        </w:rPr>
                      </w:pPr>
                      <w:r w:rsidRPr="00D13C09">
                        <w:rPr>
                          <w:rFonts w:ascii="Calibri" w:hAnsi="Calibri"/>
                          <w:b/>
                          <w:i/>
                          <w:sz w:val="12"/>
                          <w:szCs w:val="22"/>
                        </w:rPr>
                        <w:t>Reference:</w:t>
                      </w:r>
                      <w:r w:rsidRPr="00D13C09">
                        <w:rPr>
                          <w:rFonts w:ascii="Calibri" w:hAnsi="Calibri"/>
                          <w:i/>
                          <w:sz w:val="12"/>
                          <w:szCs w:val="22"/>
                        </w:rPr>
                        <w:t xml:space="preserve"> </w:t>
                      </w:r>
                      <w:r w:rsidRPr="00D13C09">
                        <w:rPr>
                          <w:rFonts w:ascii="Calibri" w:hAnsi="Calibri"/>
                          <w:i/>
                          <w:iCs/>
                          <w:smallCaps/>
                          <w:sz w:val="12"/>
                          <w:szCs w:val="22"/>
                        </w:rPr>
                        <w:t>A USEFUL ALGORITHM FOR DETERMINING FLUENCE AND PULSE WIDTH FOR VASCULAR TARGETS USING 1064 NM ND:</w:t>
                      </w:r>
                      <w:r>
                        <w:rPr>
                          <w:rFonts w:ascii="Calibri" w:hAnsi="Calibri"/>
                          <w:i/>
                          <w:iCs/>
                          <w:smallCaps/>
                          <w:sz w:val="12"/>
                          <w:szCs w:val="22"/>
                        </w:rPr>
                        <w:t xml:space="preserve"> </w:t>
                      </w:r>
                      <w:r w:rsidRPr="00D13C09">
                        <w:rPr>
                          <w:rFonts w:ascii="Calibri" w:hAnsi="Calibri"/>
                          <w:i/>
                          <w:iCs/>
                          <w:smallCaps/>
                          <w:sz w:val="12"/>
                          <w:szCs w:val="22"/>
                        </w:rPr>
                        <w:t>YAG LASER IN AN ANIMAL MODEL</w:t>
                      </w:r>
                      <w:r w:rsidRPr="00D13C09">
                        <w:rPr>
                          <w:rFonts w:ascii="Calibri" w:hAnsi="Calibri"/>
                          <w:i/>
                          <w:iCs/>
                          <w:sz w:val="12"/>
                          <w:szCs w:val="22"/>
                        </w:rPr>
                        <w:t>, American Society of Laser Medicine and Surgery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13C09" w:rsidSect="000663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70" w:right="900" w:bottom="63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0CE868" w14:textId="77777777" w:rsidR="00BE3EFB" w:rsidRDefault="00BE3EFB" w:rsidP="00040492">
      <w:r>
        <w:separator/>
      </w:r>
    </w:p>
  </w:endnote>
  <w:endnote w:type="continuationSeparator" w:id="0">
    <w:p w14:paraId="391D60C0" w14:textId="77777777" w:rsidR="00BE3EFB" w:rsidRDefault="00BE3EFB" w:rsidP="00040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E1F92" w14:textId="77777777" w:rsidR="00CD1D22" w:rsidRDefault="00CD1D22" w:rsidP="00CD1D22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DC2B3C" w14:textId="77777777" w:rsidR="00CD1D22" w:rsidRDefault="00CD1D22" w:rsidP="00A61047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E06DE" w14:textId="77777777" w:rsidR="00CD1D22" w:rsidRPr="00A61047" w:rsidRDefault="00CD1D22" w:rsidP="00A61047">
    <w:pPr>
      <w:pStyle w:val="Footer"/>
      <w:framePr w:w="824" w:h="361" w:hRule="exact" w:wrap="around" w:vAnchor="text" w:hAnchor="page" w:x="361" w:y="192"/>
      <w:rPr>
        <w:rStyle w:val="PageNumber"/>
        <w:rFonts w:ascii="Calibri" w:hAnsi="Calibri"/>
        <w:b/>
        <w:color w:val="F79646" w:themeColor="accent6"/>
        <w:sz w:val="22"/>
      </w:rPr>
    </w:pPr>
    <w:r w:rsidRPr="00A61047">
      <w:rPr>
        <w:rStyle w:val="PageNumber"/>
        <w:rFonts w:ascii="Calibri" w:hAnsi="Calibri"/>
        <w:b/>
        <w:color w:val="F79646" w:themeColor="accent6"/>
        <w:sz w:val="22"/>
      </w:rPr>
      <w:fldChar w:fldCharType="begin"/>
    </w:r>
    <w:r w:rsidRPr="00A61047">
      <w:rPr>
        <w:rStyle w:val="PageNumber"/>
        <w:rFonts w:ascii="Calibri" w:hAnsi="Calibri"/>
        <w:b/>
        <w:color w:val="F79646" w:themeColor="accent6"/>
        <w:sz w:val="22"/>
      </w:rPr>
      <w:instrText xml:space="preserve">PAGE  </w:instrText>
    </w:r>
    <w:r w:rsidRPr="00A61047">
      <w:rPr>
        <w:rStyle w:val="PageNumber"/>
        <w:rFonts w:ascii="Calibri" w:hAnsi="Calibri"/>
        <w:b/>
        <w:color w:val="F79646" w:themeColor="accent6"/>
        <w:sz w:val="22"/>
      </w:rPr>
      <w:fldChar w:fldCharType="separate"/>
    </w:r>
    <w:r w:rsidR="00D13C09">
      <w:rPr>
        <w:rStyle w:val="PageNumber"/>
        <w:rFonts w:ascii="Calibri" w:hAnsi="Calibri"/>
        <w:b/>
        <w:noProof/>
        <w:color w:val="F79646" w:themeColor="accent6"/>
        <w:sz w:val="22"/>
      </w:rPr>
      <w:t>2</w:t>
    </w:r>
    <w:r w:rsidRPr="00A61047">
      <w:rPr>
        <w:rStyle w:val="PageNumber"/>
        <w:rFonts w:ascii="Calibri" w:hAnsi="Calibri"/>
        <w:b/>
        <w:color w:val="F79646" w:themeColor="accent6"/>
        <w:sz w:val="22"/>
      </w:rPr>
      <w:fldChar w:fldCharType="end"/>
    </w:r>
  </w:p>
  <w:p w14:paraId="656528FF" w14:textId="7A53825B" w:rsidR="00CD1D22" w:rsidRDefault="00CD1D22" w:rsidP="00A61047">
    <w:pPr>
      <w:pStyle w:val="Footer"/>
      <w:ind w:firstLine="360"/>
    </w:pPr>
    <w:r w:rsidRPr="0004049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39BD03" wp14:editId="6E118BFD">
              <wp:simplePos x="0" y="0"/>
              <wp:positionH relativeFrom="column">
                <wp:posOffset>2628900</wp:posOffset>
              </wp:positionH>
              <wp:positionV relativeFrom="paragraph">
                <wp:posOffset>292735</wp:posOffset>
              </wp:positionV>
              <wp:extent cx="4358640" cy="342900"/>
              <wp:effectExtent l="0" t="0" r="0" b="0"/>
              <wp:wrapNone/>
              <wp:docPr id="5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58640" cy="342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11B552" w14:textId="77777777" w:rsidR="00CD1D22" w:rsidRPr="00040492" w:rsidRDefault="00CD1D22" w:rsidP="00040492">
                          <w:pPr>
                            <w:pStyle w:val="NormalWeb"/>
                            <w:spacing w:before="120" w:beforeAutospacing="0" w:after="0" w:afterAutospacing="0" w:line="192" w:lineRule="auto"/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040492">
                            <w:rPr>
                              <w:rFonts w:ascii="Arial" w:hAnsi="Arial" w:cs="Arial"/>
                              <w:color w:val="FFFFFF" w:themeColor="background1"/>
                              <w:spacing w:val="70"/>
                              <w:kern w:val="24"/>
                              <w:sz w:val="22"/>
                              <w:szCs w:val="24"/>
                            </w:rPr>
                            <w:t xml:space="preserve">FOUNDATIONS OF </w:t>
                          </w:r>
                          <w:r w:rsidRPr="0004049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pacing w:val="70"/>
                              <w:kern w:val="24"/>
                              <w:sz w:val="22"/>
                              <w:szCs w:val="24"/>
                            </w:rPr>
                            <w:t>LASER &amp; LIGHT</w:t>
                          </w: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Box 4" o:spid="_x0000_s1028" type="#_x0000_t202" style="position:absolute;left:0;text-align:left;margin-left:207pt;margin-top:23.05pt;width:343.2pt;height:2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d/cpUBAAANAwAADgAAAGRycy9lMm9Eb2MueG1srFJNb9swDL0X2H8QdF/sJmnRGXGKbUV7GbYC&#10;7X6AIkuxAEvUSCV2/v0oJU2G7jbsQkn8eHx81Op+8oPYGyQHoZXXs1oKEzR0Lmxb+fP18eOdFJRU&#10;6NQAwbTyYEjerz9crcbYmDn0MHQGBYMEasbYyj6l2FQV6d54RTOIJnDQAnqV+InbqkM1Mrofqnld&#10;31YjYBcRtCFi78MxKNcF31qj0w9rySQxtJK5pWKx2E221Xqlmi2q2Dt9oqH+gYVXLnDTM9SDSkrs&#10;0P0F5Z1GILBppsFXYK3TpszA01zX76Z56VU0ZRYWh+JZJvp/sPr7/hmF61p5I0VQnlf0aqb0BSax&#10;zOKMkRrOeYmclSZ285Lf/MTOPPNk0eeTpxEcZ5kPZ2kZS2h2Lhc3d7dLDmmOLZbzT3XRvrpUR6T0&#10;ZMCLfGkl8uqKomr/jRIz4dS3lNwswKMbhuzPFI9U8i1Nm+nEewPdgWmPvN1W0q+dQiMFpuErlM9w&#10;RPm8S2BdaZDLjzUnVNa89D39j7zUP98l6/KL178BAAD//wMAUEsDBBQABgAIAAAAIQA2/qHW3QAA&#10;AAsBAAAPAAAAZHJzL2Rvd25yZXYueG1sTI/BTsMwEETvSPyDtUjcqG0UKhriVFURV1BbQOrNjbdJ&#10;RLyOYrcJf9/tCW4z2tHsm2I5+U6ccYhtIAN6pkAgVcG1VBv43L09PIOIyZKzXSA08IsRluXtTWFz&#10;F0ba4HmbasElFHNroEmpz6WMVYPexlnokfh2DIO3ie1QSzfYkct9Jx+VmktvW+IPje1x3WD1sz15&#10;A1/vx/13pj7qV//Uj2FSkvxCGnN/N61eQCSc0l8YrviMDiUzHcKJXBSdgUxnvCWxmGsQ14BWKgNx&#10;YKWUBlkW8v+G8gIAAP//AwBQSwECLQAUAAYACAAAACEA5JnDwPsAAADhAQAAEwAAAAAAAAAAAAAA&#10;AAAAAAAAW0NvbnRlbnRfVHlwZXNdLnhtbFBLAQItABQABgAIAAAAIQAjsmrh1wAAAJQBAAALAAAA&#10;AAAAAAAAAAAAACwBAABfcmVscy8ucmVsc1BLAQItABQABgAIAAAAIQA+l39ylQEAAA0DAAAOAAAA&#10;AAAAAAAAAAAAACwCAABkcnMvZTJvRG9jLnhtbFBLAQItABQABgAIAAAAIQA2/qHW3QAAAAsBAAAP&#10;AAAAAAAAAAAAAAAAAO0DAABkcnMvZG93bnJldi54bWxQSwUGAAAAAAQABADzAAAA9wQAAAAA&#10;" filled="f" stroked="f">
              <v:textbox>
                <w:txbxContent>
                  <w:p w14:paraId="4F11B552" w14:textId="77777777" w:rsidR="00CD1D22" w:rsidRPr="00040492" w:rsidRDefault="00CD1D22" w:rsidP="00040492">
                    <w:pPr>
                      <w:pStyle w:val="NormalWeb"/>
                      <w:spacing w:before="120" w:beforeAutospacing="0" w:after="0" w:afterAutospacing="0" w:line="192" w:lineRule="auto"/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040492">
                      <w:rPr>
                        <w:rFonts w:ascii="Arial" w:hAnsi="Arial" w:cs="Arial"/>
                        <w:color w:val="FFFFFF" w:themeColor="background1"/>
                        <w:spacing w:val="70"/>
                        <w:kern w:val="24"/>
                        <w:sz w:val="22"/>
                        <w:szCs w:val="24"/>
                      </w:rPr>
                      <w:t xml:space="preserve">FOUNDATIONS OF </w:t>
                    </w:r>
                    <w:r w:rsidRPr="00040492">
                      <w:rPr>
                        <w:rFonts w:ascii="Arial" w:hAnsi="Arial" w:cs="Arial"/>
                        <w:b/>
                        <w:bCs/>
                        <w:color w:val="FFFFFF" w:themeColor="background1"/>
                        <w:spacing w:val="70"/>
                        <w:kern w:val="24"/>
                        <w:sz w:val="22"/>
                        <w:szCs w:val="24"/>
                      </w:rPr>
                      <w:t>LASER &amp; LIGHT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1892761A" wp14:editId="45C96F5A">
          <wp:simplePos x="0" y="0"/>
          <wp:positionH relativeFrom="column">
            <wp:posOffset>-685800</wp:posOffset>
          </wp:positionH>
          <wp:positionV relativeFrom="paragraph">
            <wp:posOffset>407035</wp:posOffset>
          </wp:positionV>
          <wp:extent cx="5201553" cy="228600"/>
          <wp:effectExtent l="0" t="0" r="571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ser-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1553" cy="228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049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C1BA77" wp14:editId="321B6137">
              <wp:simplePos x="0" y="0"/>
              <wp:positionH relativeFrom="column">
                <wp:posOffset>2400300</wp:posOffset>
              </wp:positionH>
              <wp:positionV relativeFrom="paragraph">
                <wp:posOffset>292735</wp:posOffset>
              </wp:positionV>
              <wp:extent cx="4683760" cy="383540"/>
              <wp:effectExtent l="50800" t="25400" r="66040" b="99060"/>
              <wp:wrapNone/>
              <wp:docPr id="1" name="Freeform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683760" cy="383540"/>
                      </a:xfrm>
                      <a:custGeom>
                        <a:avLst/>
                        <a:gdLst>
                          <a:gd name="connsiteX0" fmla="*/ 0 w 5405120"/>
                          <a:gd name="connsiteY0" fmla="*/ 10160 h 1442720"/>
                          <a:gd name="connsiteX1" fmla="*/ 690880 w 5405120"/>
                          <a:gd name="connsiteY1" fmla="*/ 1442720 h 1442720"/>
                          <a:gd name="connsiteX2" fmla="*/ 5405120 w 5405120"/>
                          <a:gd name="connsiteY2" fmla="*/ 1432560 h 1442720"/>
                          <a:gd name="connsiteX3" fmla="*/ 5405120 w 5405120"/>
                          <a:gd name="connsiteY3" fmla="*/ 0 h 1442720"/>
                          <a:gd name="connsiteX4" fmla="*/ 0 w 5405120"/>
                          <a:gd name="connsiteY4" fmla="*/ 10160 h 144272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5405120" h="1442720">
                            <a:moveTo>
                              <a:pt x="0" y="10160"/>
                            </a:moveTo>
                            <a:lnTo>
                              <a:pt x="690880" y="1442720"/>
                            </a:lnTo>
                            <a:lnTo>
                              <a:pt x="5405120" y="1432560"/>
                            </a:lnTo>
                            <a:lnTo>
                              <a:pt x="5405120" y="0"/>
                            </a:lnTo>
                            <a:lnTo>
                              <a:pt x="0" y="10160"/>
                            </a:lnTo>
                            <a:close/>
                          </a:path>
                        </a:pathLst>
                      </a:custGeom>
                    </wps:spPr>
                    <wps:style>
                      <a:lnRef idx="1">
                        <a:schemeClr val="accent6"/>
                      </a:lnRef>
                      <a:fillRef idx="3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3" o:spid="_x0000_s1026" style="position:absolute;margin-left:189pt;margin-top:23.05pt;width:368.8pt;height:30.2pt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405120,14427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6ebv+0CAAB6CAAADgAAAGRycy9lMm9Eb2MueG1srFZNT9wwEL1X6n+wfKxU8smyXZHlAKKXqkWF&#10;VvRoHHsTybEj22x2/33HThwsoLCgXhJ7M+/NzJvxeE/Pdp1AW6ZNq2SFs6MUIyapqlu5qfCvm8vP&#10;S4yMJbImQklW4T0z+Gz98cPp0K9YrholaqYRkEizGvoKN9b2qyQxtGEdMUeqZxI+cqU7YmGrN0mt&#10;yQDsnUjyNF0kg9J1rxVlxsCvF+NHvPb8nDNqf3BumEWiwhCb9U/tn3fumaxPyWqjSd+0dAqDvCOK&#10;jrQSnM5UF8QSdK/bJ1RdS7UyitsjqrpEcd5S5nOAbLL0UTbXDemZzwXEMf0sk/l/tPT79kqjtq5w&#10;iZEkHZToUjPmBEeFU2fozQqMrvsrPe0MLF2qOw42XLT9byi8Tx7SQTuv7X7Wlu0sovBjuVgWJwso&#10;AYVvxbI4Lr34ycjj+Oi9sV+Z6tyabL8ZO9amhpVXtp7io0pK01p2C2S8E1CuTwlK0YCA8jjLQ00f&#10;m/+JzbM0W6SoQVlZ5if/hNxmkYfFl3S5PMBNjJnoX3eUR46mNF5PKAZlZZEfH5JS8R5PMegA2aCV&#10;3lKY2PyZwkCLbEITkCb0Bd3JqTFghYgbN6lvwl4Z14Rxl0DHhS10AbQVUALKN93LYChmDM7eBIb6&#10;xOD8TWCQPAb7s3hw2KBoDC5jzyPJpJ2GAelGo/Cj0WIEo1FjBKPxzmHIqifWSR6WaKhwOGaogXM/&#10;nR/3vVNbdqO8pX0YA76gk/8HCyFjy/Fo+ZgD4VikYBbevSeeA4Acp76fHAS78H5qH8ofLMJ7tIQR&#10;4TjdcHjESIUybAzKSeJbaNbGSToPr8RNzHFG+pXdC+ZEEfIn4zBpoTfHaenvOHYuNNoSKAGhlEm7&#10;mP2CtYPxVogZWPgOfxE42Tso8/ffDM5fB88I71lJO4O7Vir9HIGw4VDw0R6kifJ2yztV7+GS0Vac&#10;q/EaJpI2ClqNWu3zdVZwwXlVp8vY3aDx3tM+/GVY/wUAAP//AwBQSwMEFAAGAAgAAAAhAF4htRvi&#10;AAAACwEAAA8AAABkcnMvZG93bnJldi54bWxMj81OwzAQhO9IvIO1SNyoE6BpFbKpqvKnciOtqh7d&#10;eEki4nWI3TR9e9wT3GY1o9lvssVoWjFQ7xrLCPEkAkFcWt1whbDdvN7NQTivWKvWMiGcycEiv77K&#10;VKrtiT9pKHwlQgm7VCHU3neplK6sySg3sR1x8L5sb5QPZ19J3atTKDetvI+iRBrVcPhQq45WNZXf&#10;xdEg6LV72+3k8v2j2K+Gcf+zMS/nZ8Tbm3H5BMLT6P/CcMEP6JAHpoM9snaiRXiYzcMWj/CYxCAu&#10;gTieJiAOQUXJFGSeyf8b8l8AAAD//wMAUEsBAi0AFAAGAAgAAAAhAOSZw8D7AAAA4QEAABMAAAAA&#10;AAAAAAAAAAAAAAAAAFtDb250ZW50X1R5cGVzXS54bWxQSwECLQAUAAYACAAAACEAI7Jq4dcAAACU&#10;AQAACwAAAAAAAAAAAAAAAAAsAQAAX3JlbHMvLnJlbHNQSwECLQAUAAYACAAAACEAX6ebv+0CAAB6&#10;CAAADgAAAAAAAAAAAAAAAAAsAgAAZHJzL2Uyb0RvYy54bWxQSwECLQAUAAYACAAAACEAXiG1G+IA&#10;AAALAQAADwAAAAAAAAAAAAAAAABFBQAAZHJzL2Rvd25yZXYueG1sUEsFBgAAAAAEAAQA8wAAAFQG&#10;AAAAAA==&#10;" path="m0,10160l690880,1442720,5405120,1432560,5405120,,,10160xe" fillcolor="#f79646 [3209]" strokecolor="#f68c36 [3049]">
              <v:fill color2="#fbcaa2 [1625]" rotate="t" type="gradient">
                <o:fill v:ext="view" type="gradientUnscaled"/>
              </v:fill>
              <v:shadow on="t" opacity="22937f" mv:blur="40000f" origin=",.5" offset="0,23000emu"/>
              <v:path arrowok="t" o:connecttype="custom" o:connectlocs="0,2701;598676,383540;4683760,380839;4683760,0;0,2701" o:connectangles="0,0,0,0,0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40936" w14:textId="77777777" w:rsidR="00CD1D22" w:rsidRPr="00A61047" w:rsidRDefault="00CD1D22" w:rsidP="00A61047">
    <w:pPr>
      <w:pStyle w:val="Footer"/>
      <w:framePr w:w="824" w:h="361" w:hRule="exact" w:wrap="around" w:vAnchor="text" w:hAnchor="page" w:x="361" w:y="192"/>
      <w:rPr>
        <w:rStyle w:val="PageNumber"/>
        <w:rFonts w:ascii="Calibri" w:hAnsi="Calibri"/>
        <w:b/>
        <w:color w:val="F79646" w:themeColor="accent6"/>
        <w:sz w:val="22"/>
      </w:rPr>
    </w:pPr>
    <w:r w:rsidRPr="00A61047">
      <w:rPr>
        <w:rStyle w:val="PageNumber"/>
        <w:rFonts w:ascii="Calibri" w:hAnsi="Calibri"/>
        <w:b/>
        <w:color w:val="F79646" w:themeColor="accent6"/>
        <w:sz w:val="22"/>
      </w:rPr>
      <w:fldChar w:fldCharType="begin"/>
    </w:r>
    <w:r w:rsidRPr="00A61047">
      <w:rPr>
        <w:rStyle w:val="PageNumber"/>
        <w:rFonts w:ascii="Calibri" w:hAnsi="Calibri"/>
        <w:b/>
        <w:color w:val="F79646" w:themeColor="accent6"/>
        <w:sz w:val="22"/>
      </w:rPr>
      <w:instrText xml:space="preserve">PAGE  </w:instrText>
    </w:r>
    <w:r w:rsidRPr="00A61047">
      <w:rPr>
        <w:rStyle w:val="PageNumber"/>
        <w:rFonts w:ascii="Calibri" w:hAnsi="Calibri"/>
        <w:b/>
        <w:color w:val="F79646" w:themeColor="accent6"/>
        <w:sz w:val="22"/>
      </w:rPr>
      <w:fldChar w:fldCharType="separate"/>
    </w:r>
    <w:r w:rsidR="00B85FCB">
      <w:rPr>
        <w:rStyle w:val="PageNumber"/>
        <w:rFonts w:ascii="Calibri" w:hAnsi="Calibri"/>
        <w:b/>
        <w:noProof/>
        <w:color w:val="F79646" w:themeColor="accent6"/>
        <w:sz w:val="22"/>
      </w:rPr>
      <w:t>1</w:t>
    </w:r>
    <w:r w:rsidRPr="00A61047">
      <w:rPr>
        <w:rStyle w:val="PageNumber"/>
        <w:rFonts w:ascii="Calibri" w:hAnsi="Calibri"/>
        <w:b/>
        <w:color w:val="F79646" w:themeColor="accent6"/>
        <w:sz w:val="22"/>
      </w:rPr>
      <w:fldChar w:fldCharType="end"/>
    </w:r>
  </w:p>
  <w:p w14:paraId="2A7A1750" w14:textId="2216B695" w:rsidR="00CD1D22" w:rsidRDefault="00CD1D22">
    <w:pPr>
      <w:pStyle w:val="Footer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F079D5" w14:textId="77777777" w:rsidR="00BE3EFB" w:rsidRDefault="00BE3EFB" w:rsidP="00040492">
      <w:r>
        <w:separator/>
      </w:r>
    </w:p>
  </w:footnote>
  <w:footnote w:type="continuationSeparator" w:id="0">
    <w:p w14:paraId="6861AC06" w14:textId="77777777" w:rsidR="00BE3EFB" w:rsidRDefault="00BE3EFB" w:rsidP="000404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57105" w14:textId="77777777" w:rsidR="00B85FCB" w:rsidRDefault="00B85FC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546B0" w14:textId="77777777" w:rsidR="00B85FCB" w:rsidRDefault="00B85FC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A9CA8" w14:textId="4FEB400D" w:rsidR="00CD1D22" w:rsidRDefault="00CD1D22" w:rsidP="00040492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F2F"/>
    <w:multiLevelType w:val="hybridMultilevel"/>
    <w:tmpl w:val="95127354"/>
    <w:lvl w:ilvl="0" w:tplc="D8D6398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54506"/>
    <w:multiLevelType w:val="hybridMultilevel"/>
    <w:tmpl w:val="4F88AAE8"/>
    <w:lvl w:ilvl="0" w:tplc="8380FC10">
      <w:start w:val="888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A234655"/>
    <w:multiLevelType w:val="hybridMultilevel"/>
    <w:tmpl w:val="41BC1D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CC9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3334A8"/>
    <w:multiLevelType w:val="hybridMultilevel"/>
    <w:tmpl w:val="867E1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41D6F"/>
    <w:multiLevelType w:val="hybridMultilevel"/>
    <w:tmpl w:val="6E4AA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3142A"/>
    <w:multiLevelType w:val="hybridMultilevel"/>
    <w:tmpl w:val="93E4F8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E9C6A8E"/>
    <w:multiLevelType w:val="hybridMultilevel"/>
    <w:tmpl w:val="356E04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492"/>
    <w:rsid w:val="00031DD4"/>
    <w:rsid w:val="00040492"/>
    <w:rsid w:val="00066317"/>
    <w:rsid w:val="000F2676"/>
    <w:rsid w:val="00166D22"/>
    <w:rsid w:val="002E399A"/>
    <w:rsid w:val="005A4A35"/>
    <w:rsid w:val="007910C1"/>
    <w:rsid w:val="007A3895"/>
    <w:rsid w:val="009027F8"/>
    <w:rsid w:val="00A03225"/>
    <w:rsid w:val="00A61047"/>
    <w:rsid w:val="00AD0863"/>
    <w:rsid w:val="00B85FCB"/>
    <w:rsid w:val="00BE3EFB"/>
    <w:rsid w:val="00CD1D22"/>
    <w:rsid w:val="00D13C09"/>
    <w:rsid w:val="00DE2179"/>
    <w:rsid w:val="00E26768"/>
    <w:rsid w:val="00FB31F7"/>
    <w:rsid w:val="00FD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4491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D31F6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492"/>
  </w:style>
  <w:style w:type="paragraph" w:styleId="Footer">
    <w:name w:val="footer"/>
    <w:basedOn w:val="Normal"/>
    <w:link w:val="Foot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492"/>
  </w:style>
  <w:style w:type="paragraph" w:styleId="BalloonText">
    <w:name w:val="Balloon Text"/>
    <w:basedOn w:val="Normal"/>
    <w:link w:val="BalloonTextChar"/>
    <w:uiPriority w:val="99"/>
    <w:semiHidden/>
    <w:unhideWhenUsed/>
    <w:rsid w:val="000404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492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404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FD31F6"/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styleId="Hyperlink">
    <w:name w:val="Hyperlink"/>
    <w:rsid w:val="00FD31F6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FD31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D31F6"/>
    <w:rPr>
      <w:rFonts w:ascii="Courier New" w:eastAsia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72"/>
    <w:qFormat/>
    <w:rsid w:val="00FD31F6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A61047"/>
  </w:style>
  <w:style w:type="table" w:styleId="TableGrid">
    <w:name w:val="Table Grid"/>
    <w:basedOn w:val="TableNormal"/>
    <w:uiPriority w:val="59"/>
    <w:rsid w:val="00CD1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6">
    <w:name w:val="Light Shading Accent 6"/>
    <w:basedOn w:val="TableNormal"/>
    <w:uiPriority w:val="60"/>
    <w:rsid w:val="00CD1D22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5">
    <w:name w:val="Light Shading Accent 5"/>
    <w:basedOn w:val="TableNormal"/>
    <w:uiPriority w:val="60"/>
    <w:rsid w:val="00CD1D2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le">
    <w:name w:val="Title"/>
    <w:basedOn w:val="Normal"/>
    <w:link w:val="TitleChar"/>
    <w:qFormat/>
    <w:rsid w:val="005A4A35"/>
    <w:pPr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5A4A35"/>
    <w:rPr>
      <w:rFonts w:ascii="Times New Roman" w:eastAsia="Times New Roman" w:hAnsi="Times New Roman" w:cs="Times New Roman"/>
      <w:b/>
      <w:bCs/>
      <w:sz w:val="28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D31F6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492"/>
  </w:style>
  <w:style w:type="paragraph" w:styleId="Footer">
    <w:name w:val="footer"/>
    <w:basedOn w:val="Normal"/>
    <w:link w:val="FooterChar"/>
    <w:uiPriority w:val="99"/>
    <w:unhideWhenUsed/>
    <w:rsid w:val="000404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492"/>
  </w:style>
  <w:style w:type="paragraph" w:styleId="BalloonText">
    <w:name w:val="Balloon Text"/>
    <w:basedOn w:val="Normal"/>
    <w:link w:val="BalloonTextChar"/>
    <w:uiPriority w:val="99"/>
    <w:semiHidden/>
    <w:unhideWhenUsed/>
    <w:rsid w:val="000404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492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4049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FD31F6"/>
    <w:rPr>
      <w:rFonts w:ascii="Times New Roman" w:eastAsia="Times New Roman" w:hAnsi="Times New Roman" w:cs="Times New Roman"/>
      <w:b/>
      <w:bCs/>
      <w:color w:val="006600"/>
      <w:sz w:val="48"/>
      <w:szCs w:val="48"/>
    </w:rPr>
  </w:style>
  <w:style w:type="character" w:styleId="Hyperlink">
    <w:name w:val="Hyperlink"/>
    <w:rsid w:val="00FD31F6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FD31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D31F6"/>
    <w:rPr>
      <w:rFonts w:ascii="Courier New" w:eastAsia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72"/>
    <w:qFormat/>
    <w:rsid w:val="00FD31F6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A61047"/>
  </w:style>
  <w:style w:type="table" w:styleId="TableGrid">
    <w:name w:val="Table Grid"/>
    <w:basedOn w:val="TableNormal"/>
    <w:uiPriority w:val="59"/>
    <w:rsid w:val="00CD1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6">
    <w:name w:val="Light Shading Accent 6"/>
    <w:basedOn w:val="TableNormal"/>
    <w:uiPriority w:val="60"/>
    <w:rsid w:val="00CD1D22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5">
    <w:name w:val="Light Shading Accent 5"/>
    <w:basedOn w:val="TableNormal"/>
    <w:uiPriority w:val="60"/>
    <w:rsid w:val="00CD1D2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le">
    <w:name w:val="Title"/>
    <w:basedOn w:val="Normal"/>
    <w:link w:val="TitleChar"/>
    <w:qFormat/>
    <w:rsid w:val="005A4A35"/>
    <w:pPr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5A4A35"/>
    <w:rPr>
      <w:rFonts w:ascii="Times New Roman" w:eastAsia="Times New Roman" w:hAnsi="Times New Roman" w:cs="Times New Roman"/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1406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nic ink, LLC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Ganz</dc:creator>
  <cp:lastModifiedBy>John Hoopman</cp:lastModifiedBy>
  <cp:revision>6</cp:revision>
  <cp:lastPrinted>2016-08-26T04:31:00Z</cp:lastPrinted>
  <dcterms:created xsi:type="dcterms:W3CDTF">2016-08-26T04:23:00Z</dcterms:created>
  <dcterms:modified xsi:type="dcterms:W3CDTF">2016-09-09T14:09:00Z</dcterms:modified>
</cp:coreProperties>
</file>